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微软雅黑" w:eastAsia="方正小标宋简体"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微软雅黑" w:eastAsia="方正小标宋简体"/>
          <w:bCs/>
          <w:color w:val="333333"/>
          <w:sz w:val="44"/>
          <w:szCs w:val="44"/>
          <w:shd w:val="clear" w:color="auto" w:fill="FFFFFF"/>
        </w:rPr>
        <w:t>德阳首席技师2022年度考核结果公示</w:t>
      </w:r>
    </w:p>
    <w:p>
      <w:pPr>
        <w:rPr>
          <w:rFonts w:ascii="微软雅黑" w:hAnsi="微软雅黑" w:eastAsia="微软雅黑"/>
          <w:b/>
          <w:bCs/>
          <w:color w:val="333333"/>
          <w:sz w:val="15"/>
          <w:szCs w:val="15"/>
          <w:shd w:val="clear" w:color="auto" w:fill="FFFFFF"/>
        </w:rPr>
      </w:pPr>
    </w:p>
    <w:p>
      <w:pPr>
        <w:pStyle w:val="4"/>
        <w:shd w:val="clear" w:color="auto" w:fill="FFFFFF"/>
        <w:spacing w:before="150" w:beforeAutospacing="0" w:after="150" w:afterAutospacing="0" w:line="210" w:lineRule="atLeast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根据市人社局、市委组织部、市经信局《关于印发〈德阳“英才计划”德阳首席技师项目实施方案〉的通知》（德人社发〔2021〕101号）精神，按照《德阳市人力资源和社会保障局关于做好德阳首席技师2022年度考核工作的通知》（德人社发〔2022〕233号）的部署，经首席技师自评、单位考核、专家组综合考核等程序，确定了德阳首席技师2022年度考核结果，现予以公示。公示期5个工作日（2022年11月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10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日至2022年11月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16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日）。</w:t>
      </w:r>
    </w:p>
    <w:p>
      <w:pPr>
        <w:pStyle w:val="4"/>
        <w:shd w:val="clear" w:color="auto" w:fill="FFFFFF"/>
        <w:spacing w:before="150" w:beforeAutospacing="0" w:after="150" w:afterAutospacing="0" w:line="210" w:lineRule="atLeast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如对考核结果有异议，可在公示期内通过信函、电话、邮件等方式向市人力资源和社会保障局反映。反映情况要实事求是、客观公正，并提供联系方式，以便调查核实。</w:t>
      </w:r>
    </w:p>
    <w:p>
      <w:pPr>
        <w:pStyle w:val="4"/>
        <w:shd w:val="clear" w:color="auto" w:fill="FFFFFF"/>
        <w:spacing w:before="150" w:beforeAutospacing="0" w:after="150" w:afterAutospacing="0" w:line="210" w:lineRule="atLeast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联系电话：0838-2533796、0838-2505579</w:t>
      </w:r>
    </w:p>
    <w:p>
      <w:pPr>
        <w:pStyle w:val="4"/>
        <w:shd w:val="clear" w:color="auto" w:fill="FFFFFF"/>
        <w:spacing w:before="150" w:beforeAutospacing="0" w:after="150" w:afterAutospacing="0" w:line="210" w:lineRule="atLeast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电子邮箱：2411453858@qq.com</w:t>
      </w:r>
    </w:p>
    <w:p>
      <w:pPr>
        <w:pStyle w:val="4"/>
        <w:shd w:val="clear" w:color="auto" w:fill="FFFFFF"/>
        <w:spacing w:before="0" w:beforeAutospacing="0" w:after="0" w:afterAutospacing="0" w:line="210" w:lineRule="atLeast"/>
        <w:ind w:firstLine="480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附件：</w:t>
      </w:r>
      <w:r>
        <w:fldChar w:fldCharType="begin"/>
      </w:r>
      <w:r>
        <w:instrText xml:space="preserve"> HYPERLINK "https://rsj.deyang.gov.cn/upload/file/202110/a94b638b6f5e2e783ba663e594898dfb.doc" \t "_blank" </w:instrText>
      </w:r>
      <w:r>
        <w:fldChar w:fldCharType="separate"/>
      </w:r>
      <w:r>
        <w:rPr>
          <w:rStyle w:val="7"/>
          <w:rFonts w:hint="eastAsia" w:ascii="仿宋_GB2312" w:hAnsi="微软雅黑" w:eastAsia="仿宋_GB2312"/>
          <w:color w:val="343434"/>
          <w:sz w:val="32"/>
          <w:szCs w:val="32"/>
          <w:u w:val="none"/>
        </w:rPr>
        <w:t>德阳首席技师2022年度考核结果公示表</w:t>
      </w:r>
      <w:r>
        <w:rPr>
          <w:rStyle w:val="7"/>
          <w:rFonts w:hint="eastAsia" w:ascii="仿宋_GB2312" w:hAnsi="微软雅黑" w:eastAsia="仿宋_GB2312"/>
          <w:color w:val="343434"/>
          <w:sz w:val="32"/>
          <w:szCs w:val="32"/>
          <w:u w:val="none"/>
        </w:rPr>
        <w:fldChar w:fldCharType="end"/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德阳市人力资源和社会保障局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2022年11月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instrText xml:space="preserve"> HYPERLINK "https://rsj.deyang.gov.cn/upload/file/202110/a94b638b6f5e2e783ba663e594898dfb.doc" \t "_blank" </w:instrTex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separate"/>
      </w:r>
      <w:r>
        <w:rPr>
          <w:rStyle w:val="7"/>
          <w:rFonts w:hint="eastAsia" w:ascii="方正小标宋简体" w:hAnsi="方正小标宋简体" w:eastAsia="方正小标宋简体" w:cs="方正小标宋简体"/>
          <w:color w:val="343434"/>
          <w:sz w:val="44"/>
          <w:szCs w:val="44"/>
          <w:u w:val="none"/>
        </w:rPr>
        <w:t>德阳首席技师2022年度考核结果公示表</w:t>
      </w:r>
      <w:r>
        <w:rPr>
          <w:rStyle w:val="7"/>
          <w:rFonts w:hint="eastAsia" w:ascii="方正小标宋简体" w:hAnsi="方正小标宋简体" w:eastAsia="方正小标宋简体" w:cs="方正小标宋简体"/>
          <w:color w:val="343434"/>
          <w:sz w:val="44"/>
          <w:szCs w:val="44"/>
          <w:u w:val="none"/>
        </w:rPr>
        <w:fldChar w:fldCharType="end"/>
      </w:r>
    </w:p>
    <w:p>
      <w:pPr>
        <w:rPr>
          <w:rFonts w:hint="eastAsia" w:ascii="仿宋_GB2312" w:eastAsia="仿宋_GB2312"/>
          <w:sz w:val="32"/>
          <w:szCs w:val="32"/>
        </w:rPr>
      </w:pPr>
    </w:p>
    <w:tbl>
      <w:tblPr>
        <w:tblStyle w:val="5"/>
        <w:tblW w:w="89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99"/>
        <w:gridCol w:w="4555"/>
        <w:gridCol w:w="1192"/>
        <w:gridCol w:w="11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考核等级        </w:t>
            </w:r>
            <w:r>
              <w:rPr>
                <w:rStyle w:val="10"/>
                <w:lang w:val="en-US" w:eastAsia="zh-CN" w:bidi="ar"/>
              </w:rPr>
              <w:t xml:space="preserve"> 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文仲波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汪平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四川中烟工业有限责任公司什邡卷烟厂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黄忠政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东方电气集团东方汽轮机有限公司 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杨晓莉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胡明华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四川工程职业技术学院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万方前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彭谢宜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白树华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罗广祥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中国石油化工股份有限公司西南油气分公司采气一厂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林荣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李波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秦伟春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崔兴国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魏朝勇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中国石油化工股份有限公司西南油气分公司采气一厂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黄涛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杨军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李林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四川中烟工业有限责任公司什邡卷烟厂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陈育亮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东方电气集团东方汽轮机有限公司 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王勇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四川凌峰航空液压机械有限公司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唐和平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雷小波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张杰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四川宝石机械专用车有限公司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余勇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陈志勇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中江县芗朴鲜土菜馆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任彦仰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四川工程职业技术学院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黄守清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中国石油化工股份有限公司西南油气分公司采气一厂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邓浩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国网四川省电力公司德阳供电公司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罗川友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朱万成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四川省德阳市旅游职业学校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郭斌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邓世杰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曾智鹏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四川宏华石油设备有限公司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杨永韬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四川圣诺油气工程技术服务有限公司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田启金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四川宏发电声有限公司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牛广辉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龚波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四川盛锡机械制造有限公司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李寒荣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朱林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国网四川省电力公司德阳供电公司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王斌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东方电气集团东方锅炉股份有限公司德阳分公司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毛华军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李志强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龙伟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四川新川航空仪器有限责任公司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汤生明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刘勤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四川中烟工业有限责任公司长城雪茄烟厂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刘清泉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杨占勇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四川德阳源丰潮扇有限责任公司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黄荣洪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东方电气集团东方锅炉股份有限公司德阳分公司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邓勇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四川爱达乐食品有限责任公司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范俊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叶红旗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四川凌峰航空液压机械有限公司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崔志刚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四川新川航空仪器有限责任公司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唐兴全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四川科新机电股份有限公司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刘勇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四川凌峰航空液压机械有限公司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陈江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周红良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叶勇军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曾盛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四川凌峰航空液压机械有限公司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韩炳富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田代俊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廖乾东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王伟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孙晓庆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国网四川省电力公司德阳供电公司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李冰川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四川剑南春集团有限责任公司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谢小龙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国网四川省电力公司德阳供电公司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邓远平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中国石油化工股份有限公司西南油气分公司采气一厂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郑伟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东方电气集团东方锅炉股份有限公司德阳分公司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范书明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东方电气集团东方汽轮机有限公司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李鑫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四川省玻纤集团有限公司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蒋小萍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四川东虹绿材科技有限公司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退休返聘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于洪斌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胡茂权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陈裕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何泽兵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广汉蜀留青韵文化发展有限责任公司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唐建华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四川省绵竹东圣酒厂有限公司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杜国斌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郑永涛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二重（德阳）重型装备有限公司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林继民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  凯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东方电气集团东方电机有限公司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谢杨清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四川中烟工业有限责任公司什邡卷烟厂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李刚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中国移动通信集团四川有限公司德阳分公司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调往外市</w:t>
            </w: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5633D"/>
    <w:rsid w:val="000B2DD7"/>
    <w:rsid w:val="00355C45"/>
    <w:rsid w:val="006475FE"/>
    <w:rsid w:val="00AE3387"/>
    <w:rsid w:val="00CF64F8"/>
    <w:rsid w:val="00D5633D"/>
    <w:rsid w:val="00DF472A"/>
    <w:rsid w:val="2FF13492"/>
    <w:rsid w:val="3FEDDA58"/>
    <w:rsid w:val="5DFF7F96"/>
    <w:rsid w:val="75F378D8"/>
    <w:rsid w:val="F978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font01"/>
    <w:basedOn w:val="6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482</Characters>
  <Lines>4</Lines>
  <Paragraphs>1</Paragraphs>
  <TotalTime>2</TotalTime>
  <ScaleCrop>false</ScaleCrop>
  <LinksUpToDate>false</LinksUpToDate>
  <CharactersWithSpaces>565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2022-11-04T23:49:00Z</dcterms:created>
  <dc:creator>Admin</dc:creator>
  <cp:lastModifiedBy>user</cp:lastModifiedBy>
  <cp:lastPrinted>2022-11-07T18:39:00Z</cp:lastPrinted>
  <dcterms:modified xsi:type="dcterms:W3CDTF">2022-11-10T09:04:40Z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